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108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10"/>
        <w:gridCol w:w="8085"/>
        <w:gridCol w:w="2085"/>
      </w:tblGrid>
      <w:tr>
        <w:trPr>
          <w:trHeight w:val="320" w:hRule="atLeast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bookmarkStart w:id="0" w:name="_heading=h.gjdgxs"/>
            <w:bookmarkEnd w:id="0"/>
            <w:r>
              <w:rPr>
                <w:b/>
                <w:sz w:val="40"/>
                <w:szCs w:val="40"/>
              </w:rPr>
              <w:t>Прейскурант цен на услуги, оказываемые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bookmarkStart w:id="1" w:name="_heading=h.3k6g4u8hhv9n"/>
            <w:bookmarkEnd w:id="1"/>
            <w:r>
              <w:rPr>
                <w:b/>
                <w:sz w:val="40"/>
                <w:szCs w:val="40"/>
              </w:rPr>
              <w:t>ООО "Хешдеск» 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МОСКВА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val="474" w:hRule="atLeast"/>
        </w:trPr>
        <w:tc>
          <w:tcPr>
            <w:tcW w:w="710" w:type="dxa"/>
            <w:tcBorders>
              <w:left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85" w:type="dxa"/>
            <w:tcBorders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 ККТ в эксплуатацию (подводящие, регистрационные и технические действия)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Перепрошивка/обновление ПО кассы (приведение ККТ в соответствие вновь принятым нормативным актам и проч.)АТОЛ/Штрих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2100/3100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Носитель РУТОКЕН 2.0 (ЕГАИС/Маркировка)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личного кабинета пользователя ФНС и ОФД (настройка прав персонала)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по передаче и обработке ФД (ОФД) (руб./год)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передаче и обработке ФД (ОФД) (руб./3 года)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ККТ в ЛК ФНС (с ЭЦП)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подача заявления на регистрацию ККТ в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регистрационного номера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регистрации ККТ личном кабинете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к ОФД (в личном кабинете ОФД)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Настройка параметров ККТ для передачи фискальных данных в ОФД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ККТ на бумажном носителе (без ЭЦП)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 печать заявления на регистрацию ККТ в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подача Клиентом заявления в ФНС и получение регистрационного номера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завершение регистрации ККТ Клиентом в ФНС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Клиентом в ФНС карточки регистрации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Клиентом копии карточки регистрации для подтверждения регистрации ККТ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к ОФД (в личном кабинете ОФД)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Настройка параметров ККТ для передачи фискальных данных в ОФД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  <w:highlight w:val="green"/>
              </w:rPr>
            </w:pPr>
            <w:r>
              <w:rPr>
                <w:b/>
                <w:sz w:val="26"/>
                <w:szCs w:val="26"/>
                <w:highlight w:val="green"/>
              </w:rPr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ККТ (опциональная настройка)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базовым операциям ККТ (руб/час)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работе в личном кабинете ФНС и ОФД (руб./час)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5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номенклатуры (заполнение БД) (руб./час)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настройка торгового оборудования (руб./час)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115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0"/>
        <w:gridCol w:w="7889"/>
        <w:gridCol w:w="2191"/>
        <w:gridCol w:w="578"/>
      </w:tblGrid>
      <w:tr>
        <w:trPr>
          <w:trHeight w:val="541" w:hRule="atLeast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Эксплуатация ККТ. Техническая поддержка  постоянным сервисом (с абонированием)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Абонентская плата (руб/мес)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5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Сервисы: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 сервис-деск (24/7/365)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24/7</w:t>
            </w:r>
          </w:p>
        </w:tc>
        <w:tc>
          <w:tcPr>
            <w:tcW w:w="5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 по телефону (12 часов в день без выходных)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за пределами города (12 часов в день без выходных)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по городу (12 часов в день без выходных)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консультации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постгарантийный (без стоимости ЗИП)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отчета по выручке из аварийного ФН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взаимодействия ККТ для передачи фискальных данных в ОФД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поддержка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базовым операциям ККТ (руб/час)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Сопутствующие услуги: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Перепрошивка/обновление ПО кассы (приведение ККТ в соответствие вновь принятым нормативным актам и проч.)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вместо </w:t>
            </w:r>
            <w:r>
              <w:rPr>
                <w:b/>
                <w:strike/>
                <w:sz w:val="26"/>
                <w:szCs w:val="26"/>
              </w:rPr>
              <w:t>2100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неотправленных чеков в ОФД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передаче и обработке ФД (ОФД) (руб./год)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оповещение по срокам действия ключа ФН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оповещение по срокам действия лицензии ОФД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ФН и перерегистрация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ФН на 15 мес./36 мес.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103</w:t>
            </w:r>
            <w:r>
              <w:rPr>
                <w:b/>
                <w:sz w:val="26"/>
                <w:szCs w:val="26"/>
              </w:rPr>
              <w:t>00/1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Перерегистрация ККТ (в связи с заменой ФН):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архива ФН на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на перерегистрацию ККТ в ФНС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регистрации ККТ личном кабинете ФНС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в личном кабинете ОФД (при предоставлении логина и пароля к ЛК ОФД)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Поддержка ЕГАИС (поддержка обмена между ККТ, УТМ и ЕГАИС):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линия по телефону (1-я линия техподдержки) за 1 ККТ (12 часов в день без выходных) (руб/месяц)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сервис (1-я, 2-я и 3-я линии техподдержки) (руб/месяц)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8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POS-систем (руб./месяц)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  <w:br/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10980" w:type="dxa"/>
        <w:jc w:val="left"/>
        <w:tblInd w:w="-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5"/>
        <w:gridCol w:w="7949"/>
        <w:gridCol w:w="2176"/>
      </w:tblGrid>
      <w:tr>
        <w:trPr>
          <w:trHeight w:val="899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01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Эксплуатация ККТ. Техническая поддержка по обращению (без абонирования)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Сервисы (только в рабочее время Сервисного центра)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Регламентное техобслуживание ККТ (</w:t>
            </w:r>
            <w:r>
              <w:rPr>
                <w:i/>
                <w:sz w:val="24"/>
                <w:szCs w:val="24"/>
              </w:rPr>
              <w:t>для клиентов, которые не стоят на сервисном обслуживании. 1 раз в год при замене ФН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принтера чеков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модуля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ФН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чистка и проверка на скрытые повреждения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прошивки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флеш-памяти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аккумулятора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настроек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сертификатов ЕГАИС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Диагностика оборудования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Ремонт оборудования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Чек коррекции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номенклатуры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отчетов для ФНС (автономные ККТ)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Перепрошивка/обновление ПО кассы (приведение ККТ в соответствие вновь принятым нормативным актам и проч.)АТОЛ/Штрих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2100/3100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Перепрошивка ККТ под фискальный регистратор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торгового оборудования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Дезинсекция оборудования (чистка от тараканов)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  <w:br/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услуги. Доставка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56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ККТ из сервисного центра до места эксплуатации ККТ по городу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тарифу такси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за пределами города (руб./км)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на место эксплуатации по городу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обслуживание ККТ: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консультация по работе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взаимодействия ККТ с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постгарантийный (без стоимости ЗИП)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отчета по выручке из аварийного ФН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взаимодействия ККТ для передачи фискальных данных в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неотправленных чеков в ОФД (руб./час)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/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ФН и перерегистрация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ФН на 15 мес./36 мес.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8500/12500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Перерегистрация ККТ (в связи с заменой ФН):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архива ФН на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на перерегистрацию ККТ в ФНС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Выполнение активизации ФН на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регистрации ККТ личном кабинете ФНС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Перерегистрация ККТ (по иным причинам БЕЗ замены ФН)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ФН (ФН предоставляет заказчик)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 передаче и обработке ФД (ОФД) (руб./год)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ККТ в личном кабинете ОФД (при предоставлении логина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пароля к ЛК ОФД)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49" w:type="dxa"/>
            <w:tcBorders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пароля к ЛК ОФД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>
        <w:trPr>
          <w:trHeight w:val="653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ККТ из эксплуатации: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>
        <w:trPr>
          <w:trHeight w:val="116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ККТ с учета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архива ФН на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290" w:hRule="atLeast"/>
        </w:trPr>
        <w:tc>
          <w:tcPr>
            <w:tcW w:w="85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на снятие ККТ с учета в ФНС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300" w:hRule="atLeast"/>
        </w:trPr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карточки регистрации ККТ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660" w:hRule="atLeast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"Хешдеск"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С.В.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567" w:right="1274" w:header="0" w:top="0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4"/>
    <w:uiPriority w:val="99"/>
    <w:semiHidden/>
    <w:qFormat/>
    <w:rsid w:val="00e62505"/>
    <w:rPr>
      <w:rFonts w:ascii="Tahoma" w:hAnsi="Tahoma" w:cs="Tahoma"/>
      <w:sz w:val="16"/>
      <w:szCs w:val="16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625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5zUCjCFOmSjhUymdPPeHRcEzCA==">AMUW2mV5Wy//F2QToHcouPL9kUhtlCcHMpDtqe7MdaWu5SruU2Nixek9exte62k/Rhg9GX5RbGiDe93w5E8TC8Zc3gBtbWY+ZAkjIMm7ovI+2X4WlClR6+TwRBmm9z9hDqVLsR3ujqgoINWbEIWeW1rjRflF/Z3Pow==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5</Pages>
  <Words>825</Words>
  <Characters>4876</Characters>
  <CharactersWithSpaces>5499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2022-01-14T07:43:00Z</dcterms:created>
  <dc:creator>Цыганенко</dc:creator>
  <dc:description/>
  <dc:language>ru-RU</dc:language>
  <cp:lastModifiedBy/>
  <cp:lastPrinted>2022-01-14T07:25:00Z</cp:lastPrinted>
  <dcterms:modified xsi:type="dcterms:W3CDTF">2022-11-14T16:46:36Z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